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E8" w:rsidRDefault="002D3EE8" w:rsidP="002D3EE8">
      <w:pPr>
        <w:rPr>
          <w:rFonts w:ascii="Times New Roman" w:hAnsi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/>
          <w:spacing w:val="-2"/>
          <w:sz w:val="24"/>
          <w:szCs w:val="24"/>
          <w:lang w:eastAsia="en-US"/>
        </w:rPr>
        <w:t>Тема: Россия на рубеже 19 – 20 веков: динамика и противоречия развития.</w:t>
      </w:r>
    </w:p>
    <w:p w:rsidR="002D3EE8" w:rsidRDefault="002D3EE8" w:rsidP="002D3EE8">
      <w:pPr>
        <w:rPr>
          <w:rFonts w:ascii="Times New Roman" w:hAnsi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/>
          <w:spacing w:val="-2"/>
          <w:sz w:val="24"/>
          <w:szCs w:val="24"/>
          <w:lang w:eastAsia="en-US"/>
        </w:rPr>
        <w:t>Параграф 26.</w:t>
      </w:r>
    </w:p>
    <w:p w:rsidR="002D3EE8" w:rsidRDefault="002D3EE8" w:rsidP="002D3EE8">
      <w:pPr>
        <w:rPr>
          <w:rFonts w:ascii="Times New Roman" w:hAnsi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/>
          <w:spacing w:val="-2"/>
          <w:sz w:val="24"/>
          <w:szCs w:val="24"/>
          <w:lang w:eastAsia="en-US"/>
        </w:rPr>
        <w:t>Сергей Юльевич Витте – стр.193, за какие нововведения он выступал?</w:t>
      </w:r>
    </w:p>
    <w:p w:rsidR="002D3EE8" w:rsidRDefault="002D3EE8" w:rsidP="002D3EE8">
      <w:pPr>
        <w:rPr>
          <w:rFonts w:ascii="Times New Roman" w:hAnsi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/>
          <w:spacing w:val="-2"/>
          <w:sz w:val="24"/>
          <w:szCs w:val="24"/>
          <w:lang w:eastAsia="en-US"/>
        </w:rPr>
        <w:t>1894 год – винная монополия.</w:t>
      </w:r>
    </w:p>
    <w:p w:rsidR="002D3EE8" w:rsidRDefault="002D3EE8" w:rsidP="002D3EE8">
      <w:pPr>
        <w:rPr>
          <w:rFonts w:ascii="Times New Roman" w:hAnsi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/>
          <w:spacing w:val="-2"/>
          <w:sz w:val="24"/>
          <w:szCs w:val="24"/>
          <w:lang w:eastAsia="en-US"/>
        </w:rPr>
        <w:t>1895-1897 гг. – денежная реформа.</w:t>
      </w:r>
    </w:p>
    <w:p w:rsidR="002D3EE8" w:rsidRDefault="002D3EE8" w:rsidP="002D3EE8">
      <w:pPr>
        <w:rPr>
          <w:rFonts w:ascii="Times New Roman" w:hAnsi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/>
          <w:spacing w:val="-2"/>
          <w:sz w:val="24"/>
          <w:szCs w:val="24"/>
          <w:lang w:eastAsia="en-US"/>
        </w:rPr>
        <w:t>Появление новых центров российской империи – работа с учебником – перечислите.</w:t>
      </w:r>
    </w:p>
    <w:p w:rsidR="002D3EE8" w:rsidRDefault="002D3EE8" w:rsidP="002D3EE8">
      <w:pPr>
        <w:rPr>
          <w:rFonts w:ascii="Times New Roman" w:hAnsi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/>
          <w:spacing w:val="-2"/>
          <w:sz w:val="24"/>
          <w:szCs w:val="24"/>
          <w:lang w:eastAsia="en-US"/>
        </w:rPr>
        <w:t>Работа с документом стр.202, какой можно сделать вывод?</w:t>
      </w:r>
    </w:p>
    <w:p w:rsidR="002D3EE8" w:rsidRDefault="002D3EE8" w:rsidP="002D3EE8">
      <w:r>
        <w:rPr>
          <w:rFonts w:ascii="Times New Roman" w:hAnsi="Times New Roman"/>
          <w:spacing w:val="-2"/>
          <w:sz w:val="24"/>
          <w:szCs w:val="24"/>
          <w:lang w:eastAsia="en-US"/>
        </w:rPr>
        <w:t>Домашнее задание: Письменно ответить на вопрос: охарактеризуйте темпы и итоги промышленного развития России в конце 19 – начале 20 века.</w:t>
      </w:r>
    </w:p>
    <w:sectPr w:rsidR="002D3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D3EE8"/>
    <w:rsid w:val="002D3E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2020-04-26T15:51:00Z</dcterms:created>
  <dcterms:modified xsi:type="dcterms:W3CDTF">2020-04-26T16:01:00Z</dcterms:modified>
</cp:coreProperties>
</file>